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0812A4" w14:textId="77777777" w:rsidR="00395505" w:rsidRDefault="00395505">
      <w:pPr>
        <w:rPr>
          <w:rFonts w:ascii="Times New Roman" w:eastAsia="仿宋_GB2312" w:hAnsi="Times New Roman"/>
          <w:sz w:val="30"/>
        </w:rPr>
      </w:pPr>
    </w:p>
    <w:p w14:paraId="1FBFD028" w14:textId="77777777" w:rsidR="00395505" w:rsidRDefault="00395505">
      <w:pPr>
        <w:ind w:firstLine="482"/>
        <w:jc w:val="center"/>
        <w:rPr>
          <w:rFonts w:ascii="Times New Roman" w:eastAsia="黑体" w:hAnsi="Times New Roman"/>
          <w:b/>
          <w:sz w:val="48"/>
          <w:szCs w:val="48"/>
        </w:rPr>
      </w:pPr>
    </w:p>
    <w:p w14:paraId="1CA15950" w14:textId="77777777" w:rsidR="00395505" w:rsidRDefault="00BF5BF4">
      <w:pPr>
        <w:spacing w:line="360" w:lineRule="auto"/>
        <w:jc w:val="center"/>
        <w:rPr>
          <w:rFonts w:ascii="Times New Roman" w:eastAsia="黑体" w:hAnsi="Times New Roman"/>
          <w:b/>
          <w:kern w:val="0"/>
          <w:sz w:val="48"/>
          <w:szCs w:val="48"/>
        </w:rPr>
      </w:pPr>
      <w:r>
        <w:rPr>
          <w:rFonts w:ascii="Times New Roman" w:eastAsia="黑体" w:hAnsi="Times New Roman" w:hint="eastAsia"/>
          <w:b/>
          <w:kern w:val="0"/>
          <w:sz w:val="48"/>
          <w:szCs w:val="48"/>
        </w:rPr>
        <w:t>2022-2025</w:t>
      </w:r>
      <w:r>
        <w:rPr>
          <w:rFonts w:ascii="Times New Roman" w:eastAsia="黑体" w:hAnsi="Times New Roman" w:hint="eastAsia"/>
          <w:b/>
          <w:kern w:val="0"/>
          <w:sz w:val="48"/>
          <w:szCs w:val="48"/>
        </w:rPr>
        <w:t>年度武荣公园、城西湿地公园等城市公园日常管养服务采购项目</w:t>
      </w:r>
    </w:p>
    <w:p w14:paraId="796D768B" w14:textId="465DA097" w:rsidR="005E3214" w:rsidRDefault="00BF5BF4">
      <w:pPr>
        <w:spacing w:line="360" w:lineRule="auto"/>
        <w:jc w:val="center"/>
        <w:rPr>
          <w:rFonts w:ascii="Times New Roman" w:eastAsia="黑体" w:hAnsi="Times New Roman" w:hint="eastAsia"/>
          <w:b/>
          <w:kern w:val="0"/>
          <w:sz w:val="48"/>
          <w:szCs w:val="48"/>
        </w:rPr>
      </w:pPr>
      <w:r>
        <w:rPr>
          <w:rFonts w:ascii="Times New Roman" w:eastAsia="黑体" w:hAnsi="Times New Roman" w:hint="eastAsia"/>
          <w:b/>
          <w:kern w:val="0"/>
          <w:sz w:val="48"/>
          <w:szCs w:val="48"/>
        </w:rPr>
        <w:t>绩效评价</w:t>
      </w:r>
      <w:r w:rsidR="005E3214">
        <w:rPr>
          <w:rFonts w:ascii="Times New Roman" w:eastAsia="黑体" w:hAnsi="Times New Roman" w:hint="eastAsia"/>
          <w:b/>
          <w:kern w:val="0"/>
          <w:sz w:val="48"/>
          <w:szCs w:val="48"/>
        </w:rPr>
        <w:t>报告</w:t>
      </w:r>
    </w:p>
    <w:p w14:paraId="74EC102D" w14:textId="43559C65" w:rsidR="00395505" w:rsidRDefault="005E3214">
      <w:pPr>
        <w:spacing w:line="360" w:lineRule="auto"/>
        <w:jc w:val="center"/>
        <w:rPr>
          <w:rFonts w:ascii="Times New Roman" w:eastAsia="黑体" w:hAnsi="Times New Roman"/>
          <w:b/>
          <w:kern w:val="0"/>
          <w:sz w:val="48"/>
          <w:szCs w:val="48"/>
        </w:rPr>
      </w:pPr>
      <w:r>
        <w:rPr>
          <w:rFonts w:ascii="Times New Roman" w:eastAsia="黑体" w:hAnsi="Times New Roman" w:hint="eastAsia"/>
          <w:b/>
          <w:kern w:val="0"/>
          <w:sz w:val="48"/>
          <w:szCs w:val="48"/>
        </w:rPr>
        <w:t>（</w:t>
      </w:r>
      <w:r>
        <w:rPr>
          <w:rFonts w:ascii="Times New Roman" w:eastAsia="黑体" w:hAnsi="Times New Roman" w:hint="eastAsia"/>
          <w:b/>
          <w:kern w:val="0"/>
          <w:sz w:val="48"/>
          <w:szCs w:val="48"/>
        </w:rPr>
        <w:t>简报</w:t>
      </w:r>
      <w:r>
        <w:rPr>
          <w:rFonts w:ascii="Times New Roman" w:eastAsia="黑体" w:hAnsi="Times New Roman" w:hint="eastAsia"/>
          <w:b/>
          <w:kern w:val="0"/>
          <w:sz w:val="48"/>
          <w:szCs w:val="48"/>
        </w:rPr>
        <w:t>）</w:t>
      </w:r>
    </w:p>
    <w:p w14:paraId="1F357E71" w14:textId="77777777" w:rsidR="00395505" w:rsidRDefault="00395505">
      <w:pPr>
        <w:spacing w:line="360" w:lineRule="auto"/>
        <w:jc w:val="center"/>
        <w:rPr>
          <w:rFonts w:ascii="Times New Roman" w:eastAsia="黑体" w:hAnsi="Times New Roman"/>
          <w:b/>
          <w:sz w:val="48"/>
          <w:szCs w:val="48"/>
        </w:rPr>
      </w:pPr>
    </w:p>
    <w:p w14:paraId="624084B3" w14:textId="77777777" w:rsidR="00395505" w:rsidRDefault="00395505">
      <w:pPr>
        <w:jc w:val="center"/>
        <w:rPr>
          <w:rFonts w:ascii="Times New Roman" w:eastAsia="黑体" w:hAnsi="Times New Roman"/>
          <w:b/>
          <w:sz w:val="48"/>
          <w:szCs w:val="48"/>
        </w:rPr>
      </w:pPr>
    </w:p>
    <w:p w14:paraId="602FA416" w14:textId="77777777" w:rsidR="00395505" w:rsidRDefault="00395505">
      <w:pPr>
        <w:jc w:val="center"/>
        <w:rPr>
          <w:rFonts w:ascii="Times New Roman" w:eastAsia="黑体" w:hAnsi="Times New Roman"/>
          <w:b/>
          <w:sz w:val="48"/>
          <w:szCs w:val="48"/>
        </w:rPr>
      </w:pPr>
    </w:p>
    <w:p w14:paraId="1EB6D0C3" w14:textId="77777777" w:rsidR="00395505" w:rsidRDefault="00395505">
      <w:pPr>
        <w:jc w:val="center"/>
        <w:rPr>
          <w:rFonts w:ascii="Times New Roman" w:eastAsia="黑体" w:hAnsi="Times New Roman"/>
          <w:b/>
          <w:sz w:val="48"/>
          <w:szCs w:val="48"/>
        </w:rPr>
      </w:pPr>
    </w:p>
    <w:p w14:paraId="66738A7A" w14:textId="77777777" w:rsidR="00395505" w:rsidRDefault="00BF5BF4">
      <w:pPr>
        <w:spacing w:line="840" w:lineRule="auto"/>
        <w:ind w:firstLineChars="300" w:firstLine="960"/>
        <w:rPr>
          <w:rFonts w:ascii="Times New Roman" w:eastAsia="黑体" w:hAnsi="Times New Roman"/>
          <w:bCs/>
          <w:sz w:val="32"/>
          <w:szCs w:val="32"/>
          <w:u w:val="single"/>
        </w:rPr>
      </w:pPr>
      <w:r>
        <w:rPr>
          <w:rFonts w:ascii="Times New Roman" w:eastAsia="黑体" w:hAnsi="Times New Roman"/>
          <w:bCs/>
          <w:sz w:val="32"/>
          <w:szCs w:val="32"/>
        </w:rPr>
        <w:t>项目单位：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 xml:space="preserve">  </w:t>
      </w:r>
      <w:r>
        <w:rPr>
          <w:rFonts w:ascii="Times New Roman" w:eastAsia="黑体" w:hAnsi="Times New Roman"/>
          <w:bCs/>
          <w:spacing w:val="-20"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 w:hint="eastAsia"/>
          <w:bCs/>
          <w:spacing w:val="-20"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>南安市</w:t>
      </w:r>
      <w:r>
        <w:rPr>
          <w:rFonts w:ascii="Times New Roman" w:eastAsia="黑体" w:hAnsi="Times New Roman" w:hint="eastAsia"/>
          <w:bCs/>
          <w:sz w:val="32"/>
          <w:szCs w:val="32"/>
          <w:u w:val="single"/>
          <w:lang w:eastAsia="zh-Hans"/>
        </w:rPr>
        <w:t>城市管理局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/>
          <w:bCs/>
          <w:spacing w:val="-20"/>
          <w:sz w:val="32"/>
          <w:szCs w:val="32"/>
          <w:u w:val="single"/>
        </w:rPr>
        <w:t xml:space="preserve">    </w:t>
      </w:r>
      <w:r>
        <w:rPr>
          <w:rFonts w:ascii="Times New Roman" w:eastAsia="黑体" w:hAnsi="Times New Roman" w:hint="eastAsia"/>
          <w:bCs/>
          <w:spacing w:val="-20"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/>
          <w:bCs/>
          <w:spacing w:val="-20"/>
          <w:sz w:val="32"/>
          <w:szCs w:val="32"/>
          <w:u w:val="single"/>
        </w:rPr>
        <w:t xml:space="preserve">    </w:t>
      </w:r>
    </w:p>
    <w:p w14:paraId="799448A7" w14:textId="77777777" w:rsidR="00395505" w:rsidRDefault="00BF5BF4">
      <w:pPr>
        <w:spacing w:line="840" w:lineRule="auto"/>
        <w:ind w:firstLineChars="300" w:firstLine="960"/>
        <w:rPr>
          <w:rFonts w:ascii="Times New Roman" w:eastAsia="黑体" w:hAnsi="Times New Roman"/>
          <w:bCs/>
          <w:sz w:val="32"/>
          <w:szCs w:val="32"/>
          <w:u w:val="single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委托单位</w:t>
      </w:r>
      <w:r>
        <w:rPr>
          <w:rFonts w:ascii="Times New Roman" w:eastAsia="黑体" w:hAnsi="Times New Roman"/>
          <w:bCs/>
          <w:sz w:val="32"/>
          <w:szCs w:val="32"/>
        </w:rPr>
        <w:t>：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 xml:space="preserve">   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 xml:space="preserve">  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>南安市财政局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 xml:space="preserve">         </w:t>
      </w:r>
    </w:p>
    <w:p w14:paraId="48B422CE" w14:textId="77777777" w:rsidR="00395505" w:rsidRDefault="00BF5BF4">
      <w:pPr>
        <w:spacing w:line="840" w:lineRule="auto"/>
        <w:ind w:firstLineChars="300" w:firstLine="960"/>
        <w:rPr>
          <w:rFonts w:ascii="Times New Roman" w:eastAsia="黑体" w:hAnsi="Times New Roman"/>
          <w:bCs/>
          <w:sz w:val="32"/>
          <w:szCs w:val="32"/>
          <w:u w:val="single"/>
        </w:rPr>
      </w:pPr>
      <w:r>
        <w:rPr>
          <w:rFonts w:ascii="Times New Roman" w:eastAsia="黑体" w:hAnsi="Times New Roman"/>
          <w:bCs/>
          <w:sz w:val="32"/>
          <w:szCs w:val="32"/>
        </w:rPr>
        <w:t>评价机构：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 xml:space="preserve">     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 xml:space="preserve">  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>仰恩大学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 xml:space="preserve">  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 xml:space="preserve">   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 xml:space="preserve">    </w:t>
      </w:r>
    </w:p>
    <w:p w14:paraId="41A827A8" w14:textId="77777777" w:rsidR="00395505" w:rsidRDefault="00BF5BF4">
      <w:pPr>
        <w:spacing w:line="840" w:lineRule="auto"/>
        <w:ind w:firstLineChars="300" w:firstLine="960"/>
        <w:rPr>
          <w:rFonts w:ascii="Times New Roman" w:eastAsia="黑体" w:hAnsi="Times New Roman"/>
          <w:bCs/>
          <w:sz w:val="32"/>
          <w:szCs w:val="32"/>
          <w:u w:val="single"/>
        </w:rPr>
      </w:pPr>
      <w:r>
        <w:rPr>
          <w:rFonts w:ascii="Times New Roman" w:eastAsia="黑体" w:hAnsi="Times New Roman"/>
          <w:bCs/>
          <w:sz w:val="32"/>
          <w:szCs w:val="32"/>
        </w:rPr>
        <w:t>评价</w:t>
      </w:r>
      <w:r>
        <w:rPr>
          <w:rFonts w:ascii="Times New Roman" w:eastAsia="黑体" w:hAnsi="Times New Roman" w:hint="eastAsia"/>
          <w:bCs/>
          <w:sz w:val="32"/>
          <w:szCs w:val="32"/>
        </w:rPr>
        <w:t>时间</w:t>
      </w:r>
      <w:r>
        <w:rPr>
          <w:rFonts w:ascii="Times New Roman" w:eastAsia="黑体" w:hAnsi="Times New Roman"/>
          <w:bCs/>
          <w:sz w:val="32"/>
          <w:szCs w:val="32"/>
        </w:rPr>
        <w:t>：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 xml:space="preserve">    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>202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>3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>年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>8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>月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 xml:space="preserve">  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 xml:space="preserve">   </w:t>
      </w:r>
      <w:r>
        <w:rPr>
          <w:rFonts w:ascii="Times New Roman" w:eastAsia="黑体" w:hAnsi="Times New Roman" w:hint="eastAsia"/>
          <w:bCs/>
          <w:sz w:val="32"/>
          <w:szCs w:val="32"/>
          <w:u w:val="single"/>
        </w:rPr>
        <w:t xml:space="preserve"> </w:t>
      </w:r>
      <w:r>
        <w:rPr>
          <w:rFonts w:ascii="Times New Roman" w:eastAsia="黑体" w:hAnsi="Times New Roman"/>
          <w:bCs/>
          <w:sz w:val="32"/>
          <w:szCs w:val="32"/>
          <w:u w:val="single"/>
        </w:rPr>
        <w:t xml:space="preserve">  </w:t>
      </w:r>
    </w:p>
    <w:p w14:paraId="6B06244E" w14:textId="77777777" w:rsidR="00395505" w:rsidRDefault="00395505">
      <w:pPr>
        <w:jc w:val="center"/>
        <w:rPr>
          <w:rFonts w:ascii="Times New Roman" w:eastAsia="黑体" w:hAnsi="Times New Roman"/>
          <w:b/>
          <w:sz w:val="32"/>
          <w:szCs w:val="32"/>
          <w:u w:val="single"/>
        </w:rPr>
      </w:pPr>
    </w:p>
    <w:p w14:paraId="7E1D981F" w14:textId="77777777" w:rsidR="00395505" w:rsidRDefault="00395505">
      <w:pPr>
        <w:jc w:val="center"/>
        <w:rPr>
          <w:rFonts w:ascii="Times New Roman" w:eastAsia="黑体" w:hAnsi="Times New Roman"/>
          <w:b/>
          <w:sz w:val="32"/>
          <w:szCs w:val="32"/>
        </w:rPr>
      </w:pPr>
    </w:p>
    <w:p w14:paraId="5061E2DC" w14:textId="77777777" w:rsidR="00395505" w:rsidRDefault="00395505">
      <w:pPr>
        <w:jc w:val="center"/>
        <w:rPr>
          <w:rFonts w:ascii="Times New Roman" w:eastAsia="黑体" w:hAnsi="Times New Roman"/>
          <w:b/>
          <w:sz w:val="32"/>
          <w:szCs w:val="32"/>
        </w:rPr>
      </w:pPr>
    </w:p>
    <w:p w14:paraId="55ED7F6A" w14:textId="5E9D6F8E" w:rsidR="00395505" w:rsidRPr="00E20D89" w:rsidRDefault="00BF5BF4" w:rsidP="00E20D89">
      <w:pPr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2023</w:t>
      </w:r>
      <w:r>
        <w:rPr>
          <w:rFonts w:ascii="Times New Roman" w:eastAsia="黑体" w:hAnsi="Times New Roman"/>
          <w:sz w:val="32"/>
          <w:szCs w:val="32"/>
        </w:rPr>
        <w:t>年</w:t>
      </w:r>
      <w:r>
        <w:rPr>
          <w:rFonts w:ascii="Times New Roman" w:eastAsia="黑体" w:hAnsi="Times New Roman" w:hint="eastAsia"/>
          <w:sz w:val="32"/>
          <w:szCs w:val="32"/>
        </w:rPr>
        <w:t>8</w:t>
      </w:r>
      <w:r>
        <w:rPr>
          <w:rFonts w:ascii="Times New Roman" w:eastAsia="黑体" w:hAnsi="Times New Roman"/>
          <w:sz w:val="32"/>
          <w:szCs w:val="32"/>
        </w:rPr>
        <w:t>月</w:t>
      </w:r>
      <w:r>
        <w:rPr>
          <w:rFonts w:ascii="Times New Roman" w:eastAsia="黑体" w:hAnsi="Times New Roman" w:hint="eastAsia"/>
          <w:sz w:val="32"/>
          <w:szCs w:val="32"/>
        </w:rPr>
        <w:t>31</w:t>
      </w:r>
      <w:r>
        <w:rPr>
          <w:rFonts w:ascii="Times New Roman" w:eastAsia="黑体" w:hAnsi="Times New Roman" w:hint="eastAsia"/>
          <w:sz w:val="32"/>
          <w:szCs w:val="32"/>
        </w:rPr>
        <w:t>日</w:t>
      </w:r>
    </w:p>
    <w:p w14:paraId="133DE0A0" w14:textId="77777777" w:rsidR="00395505" w:rsidRDefault="00395505">
      <w:pPr>
        <w:widowControl/>
        <w:jc w:val="left"/>
        <w:rPr>
          <w:rFonts w:ascii="Times New Roman" w:eastAsia="仿宋" w:hAnsi="Times New Roman"/>
          <w:sz w:val="24"/>
          <w:szCs w:val="24"/>
        </w:rPr>
        <w:sectPr w:rsidR="00395505">
          <w:footerReference w:type="default" r:id="rId7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676D8D61" w14:textId="77777777" w:rsidR="005E3214" w:rsidRDefault="007D3865" w:rsidP="00CF657D">
      <w:pPr>
        <w:spacing w:line="600" w:lineRule="exact"/>
        <w:ind w:firstLine="200"/>
        <w:jc w:val="center"/>
        <w:rPr>
          <w:rFonts w:ascii="黑体" w:eastAsia="黑体" w:hAnsi="黑体" w:hint="eastAsia"/>
          <w:sz w:val="44"/>
          <w:szCs w:val="44"/>
        </w:rPr>
      </w:pPr>
      <w:r w:rsidRPr="007D3865">
        <w:rPr>
          <w:rFonts w:ascii="黑体" w:eastAsia="黑体" w:hAnsi="黑体" w:hint="eastAsia"/>
          <w:sz w:val="44"/>
          <w:szCs w:val="44"/>
        </w:rPr>
        <w:lastRenderedPageBreak/>
        <w:t>2022-</w:t>
      </w:r>
      <w:proofErr w:type="gramStart"/>
      <w:r w:rsidRPr="007D3865">
        <w:rPr>
          <w:rFonts w:ascii="黑体" w:eastAsia="黑体" w:hAnsi="黑体" w:hint="eastAsia"/>
          <w:sz w:val="44"/>
          <w:szCs w:val="44"/>
        </w:rPr>
        <w:t>2025年度武荣公园</w:t>
      </w:r>
      <w:proofErr w:type="gramEnd"/>
      <w:r w:rsidRPr="007D3865">
        <w:rPr>
          <w:rFonts w:ascii="黑体" w:eastAsia="黑体" w:hAnsi="黑体" w:hint="eastAsia"/>
          <w:sz w:val="44"/>
          <w:szCs w:val="44"/>
        </w:rPr>
        <w:t>、城西湿地公</w:t>
      </w:r>
    </w:p>
    <w:p w14:paraId="4F2D4D4A" w14:textId="77777777" w:rsidR="005E3214" w:rsidRDefault="007D3865" w:rsidP="00CF657D">
      <w:pPr>
        <w:spacing w:line="600" w:lineRule="exact"/>
        <w:ind w:firstLine="200"/>
        <w:jc w:val="center"/>
        <w:rPr>
          <w:rFonts w:ascii="黑体" w:eastAsia="黑体" w:hAnsi="黑体" w:hint="eastAsia"/>
          <w:sz w:val="44"/>
          <w:szCs w:val="44"/>
        </w:rPr>
      </w:pPr>
      <w:r w:rsidRPr="007D3865">
        <w:rPr>
          <w:rFonts w:ascii="黑体" w:eastAsia="黑体" w:hAnsi="黑体" w:hint="eastAsia"/>
          <w:sz w:val="44"/>
          <w:szCs w:val="44"/>
        </w:rPr>
        <w:t>园等城市公园日常管</w:t>
      </w:r>
      <w:proofErr w:type="gramStart"/>
      <w:r w:rsidRPr="007D3865">
        <w:rPr>
          <w:rFonts w:ascii="黑体" w:eastAsia="黑体" w:hAnsi="黑体" w:hint="eastAsia"/>
          <w:sz w:val="44"/>
          <w:szCs w:val="44"/>
        </w:rPr>
        <w:t>养服务</w:t>
      </w:r>
      <w:proofErr w:type="gramEnd"/>
      <w:r w:rsidRPr="007D3865">
        <w:rPr>
          <w:rFonts w:ascii="黑体" w:eastAsia="黑体" w:hAnsi="黑体" w:hint="eastAsia"/>
          <w:sz w:val="44"/>
          <w:szCs w:val="44"/>
        </w:rPr>
        <w:t>采购项目</w:t>
      </w:r>
      <w:proofErr w:type="gramStart"/>
      <w:r>
        <w:rPr>
          <w:rFonts w:ascii="黑体" w:eastAsia="黑体" w:hAnsi="黑体" w:hint="eastAsia"/>
          <w:sz w:val="44"/>
          <w:szCs w:val="44"/>
        </w:rPr>
        <w:t>绩</w:t>
      </w:r>
      <w:proofErr w:type="gramEnd"/>
    </w:p>
    <w:p w14:paraId="10C760A3" w14:textId="17FAE96D" w:rsidR="005E3214" w:rsidRDefault="007D3865" w:rsidP="00CF657D">
      <w:pPr>
        <w:spacing w:line="600" w:lineRule="exact"/>
        <w:ind w:firstLine="200"/>
        <w:jc w:val="center"/>
        <w:rPr>
          <w:rFonts w:ascii="黑体" w:eastAsia="黑体" w:hAnsi="黑体" w:hint="eastAsia"/>
          <w:sz w:val="44"/>
          <w:szCs w:val="44"/>
        </w:rPr>
      </w:pPr>
      <w:proofErr w:type="gramStart"/>
      <w:r>
        <w:rPr>
          <w:rFonts w:ascii="黑体" w:eastAsia="黑体" w:hAnsi="黑体" w:hint="eastAsia"/>
          <w:sz w:val="44"/>
          <w:szCs w:val="44"/>
        </w:rPr>
        <w:t>效</w:t>
      </w:r>
      <w:proofErr w:type="gramEnd"/>
      <w:r>
        <w:rPr>
          <w:rFonts w:ascii="黑体" w:eastAsia="黑体" w:hAnsi="黑体"/>
          <w:sz w:val="44"/>
          <w:szCs w:val="44"/>
        </w:rPr>
        <w:t>评价</w:t>
      </w:r>
      <w:r w:rsidR="005E3214">
        <w:rPr>
          <w:rFonts w:ascii="黑体" w:eastAsia="黑体" w:hAnsi="黑体"/>
          <w:sz w:val="44"/>
          <w:szCs w:val="44"/>
        </w:rPr>
        <w:t>报告</w:t>
      </w:r>
    </w:p>
    <w:p w14:paraId="5261A6E5" w14:textId="4BD318F8" w:rsidR="00395505" w:rsidRPr="00CF657D" w:rsidRDefault="005E3214" w:rsidP="00CF657D">
      <w:pPr>
        <w:spacing w:line="600" w:lineRule="exact"/>
        <w:ind w:firstLine="200"/>
        <w:jc w:val="center"/>
        <w:rPr>
          <w:rFonts w:ascii="黑体" w:eastAsia="黑体" w:hAnsi="黑体"/>
          <w:sz w:val="40"/>
          <w:szCs w:val="44"/>
        </w:rPr>
      </w:pPr>
      <w:r>
        <w:rPr>
          <w:rFonts w:ascii="黑体" w:eastAsia="黑体" w:hAnsi="黑体" w:hint="eastAsia"/>
          <w:sz w:val="44"/>
          <w:szCs w:val="44"/>
        </w:rPr>
        <w:t>（</w:t>
      </w:r>
      <w:r>
        <w:rPr>
          <w:rFonts w:ascii="黑体" w:eastAsia="黑体" w:hAnsi="黑体" w:hint="eastAsia"/>
          <w:sz w:val="44"/>
          <w:szCs w:val="44"/>
        </w:rPr>
        <w:t>简报</w:t>
      </w:r>
      <w:r>
        <w:rPr>
          <w:rFonts w:ascii="黑体" w:eastAsia="黑体" w:hAnsi="黑体" w:hint="eastAsia"/>
          <w:sz w:val="44"/>
          <w:szCs w:val="44"/>
        </w:rPr>
        <w:t>）</w:t>
      </w:r>
    </w:p>
    <w:p w14:paraId="074C73CA" w14:textId="5AEC8569" w:rsidR="00395505" w:rsidRDefault="00BF5BF4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hint="eastAsia"/>
          <w:sz w:val="32"/>
          <w:szCs w:val="32"/>
        </w:rPr>
        <w:t>受南安市财政局的委托，仰恩大学指派会计学院专业教师组成绩效评价小组，对南安市民政局为</w:t>
      </w:r>
      <w:r>
        <w:rPr>
          <w:rFonts w:ascii="Times New Roman" w:eastAsia="仿宋" w:hAnsi="Times New Roman" w:hint="eastAsia"/>
          <w:sz w:val="32"/>
          <w:szCs w:val="32"/>
        </w:rPr>
        <w:t>202</w:t>
      </w:r>
      <w:r>
        <w:rPr>
          <w:rFonts w:ascii="Times New Roman" w:eastAsia="仿宋" w:hAnsi="Times New Roman"/>
          <w:sz w:val="32"/>
          <w:szCs w:val="32"/>
        </w:rPr>
        <w:t>2</w:t>
      </w:r>
      <w:r w:rsidR="00CC388C">
        <w:rPr>
          <w:rFonts w:ascii="Times New Roman" w:eastAsia="仿宋" w:hAnsi="Times New Roman"/>
          <w:sz w:val="32"/>
          <w:szCs w:val="32"/>
        </w:rPr>
        <w:t>-2025</w:t>
      </w:r>
      <w:r>
        <w:rPr>
          <w:rFonts w:ascii="Times New Roman" w:eastAsia="仿宋" w:hAnsi="Times New Roman" w:hint="eastAsia"/>
          <w:sz w:val="32"/>
          <w:szCs w:val="32"/>
        </w:rPr>
        <w:t>年度</w:t>
      </w:r>
      <w:r w:rsidR="007D3865" w:rsidRPr="007D3865">
        <w:rPr>
          <w:rFonts w:ascii="Times New Roman" w:eastAsia="仿宋" w:hAnsi="Times New Roman" w:hint="eastAsia"/>
          <w:sz w:val="32"/>
          <w:szCs w:val="32"/>
        </w:rPr>
        <w:t>武荣公园、城西湿地公园等城市公园日常管养服务采购项目</w:t>
      </w:r>
      <w:r>
        <w:rPr>
          <w:rFonts w:ascii="Times New Roman" w:eastAsia="仿宋" w:hAnsi="Times New Roman" w:hint="eastAsia"/>
          <w:sz w:val="32"/>
          <w:szCs w:val="32"/>
        </w:rPr>
        <w:t>（以下简称“</w:t>
      </w:r>
      <w:r w:rsidR="007D3865">
        <w:rPr>
          <w:rFonts w:ascii="Times New Roman" w:eastAsia="仿宋" w:hAnsi="Times New Roman" w:hint="eastAsia"/>
          <w:sz w:val="32"/>
          <w:szCs w:val="32"/>
        </w:rPr>
        <w:t>公园日常管养服务</w:t>
      </w:r>
      <w:r>
        <w:rPr>
          <w:rFonts w:ascii="Times New Roman" w:eastAsia="仿宋" w:hAnsi="Times New Roman" w:hint="eastAsia"/>
          <w:sz w:val="32"/>
          <w:szCs w:val="32"/>
        </w:rPr>
        <w:t>采购项目”）的实施绩效进行评价。</w:t>
      </w:r>
    </w:p>
    <w:p w14:paraId="1B02C2A2" w14:textId="77777777" w:rsidR="00395505" w:rsidRDefault="00BF5BF4" w:rsidP="005E3214">
      <w:pPr>
        <w:pStyle w:val="1"/>
        <w:spacing w:before="0" w:after="0" w:line="560" w:lineRule="exact"/>
        <w:ind w:firstLineChars="200" w:firstLine="640"/>
        <w:rPr>
          <w:rFonts w:ascii="Times New Roman" w:eastAsia="黑体" w:hAnsi="Times New Roman" w:cs="Times New Roman"/>
          <w:b w:val="0"/>
          <w:sz w:val="32"/>
          <w:szCs w:val="32"/>
        </w:rPr>
      </w:pPr>
      <w:bookmarkStart w:id="0" w:name="_Toc144186584"/>
      <w:bookmarkStart w:id="1" w:name="_Toc143162554"/>
      <w:bookmarkStart w:id="2" w:name="_Toc143162730"/>
      <w:r>
        <w:rPr>
          <w:rFonts w:ascii="Times New Roman" w:eastAsia="黑体" w:hAnsi="Times New Roman" w:cs="Times New Roman"/>
          <w:b w:val="0"/>
          <w:sz w:val="32"/>
          <w:szCs w:val="32"/>
        </w:rPr>
        <w:t>一、项目</w:t>
      </w:r>
      <w:r>
        <w:rPr>
          <w:rFonts w:ascii="Times New Roman" w:eastAsia="黑体" w:hAnsi="Times New Roman" w:cs="Times New Roman" w:hint="eastAsia"/>
          <w:b w:val="0"/>
          <w:sz w:val="32"/>
          <w:szCs w:val="32"/>
        </w:rPr>
        <w:t>基本情况</w:t>
      </w:r>
      <w:bookmarkEnd w:id="0"/>
      <w:bookmarkEnd w:id="1"/>
      <w:bookmarkEnd w:id="2"/>
    </w:p>
    <w:p w14:paraId="53F187CF" w14:textId="77777777" w:rsidR="00395505" w:rsidRDefault="00BF5BF4" w:rsidP="005E3214">
      <w:pPr>
        <w:pStyle w:val="1"/>
        <w:spacing w:before="0" w:after="0" w:line="560" w:lineRule="exact"/>
        <w:ind w:firstLineChars="200" w:firstLine="640"/>
        <w:rPr>
          <w:rFonts w:ascii="Times New Roman" w:eastAsia="楷体" w:hAnsi="Times New Roman" w:cs="Times New Roman"/>
          <w:b w:val="0"/>
          <w:sz w:val="32"/>
          <w:szCs w:val="32"/>
        </w:rPr>
      </w:pPr>
      <w:bookmarkStart w:id="3" w:name="_Toc143162745"/>
      <w:bookmarkStart w:id="4" w:name="_Toc143162569"/>
      <w:bookmarkStart w:id="5" w:name="_Toc144186587"/>
      <w:r>
        <w:rPr>
          <w:rFonts w:ascii="Times New Roman" w:eastAsia="楷体" w:hAnsi="Times New Roman" w:cs="Times New Roman"/>
          <w:b w:val="0"/>
          <w:sz w:val="32"/>
          <w:szCs w:val="32"/>
        </w:rPr>
        <w:t>（一）</w:t>
      </w:r>
      <w:r>
        <w:rPr>
          <w:rFonts w:ascii="Times New Roman" w:eastAsia="楷体" w:hAnsi="Times New Roman" w:cs="Times New Roman" w:hint="eastAsia"/>
          <w:b w:val="0"/>
          <w:sz w:val="32"/>
          <w:szCs w:val="32"/>
        </w:rPr>
        <w:t>项目实施单位概况</w:t>
      </w:r>
    </w:p>
    <w:p w14:paraId="73F3EA8F" w14:textId="732EA5F0" w:rsidR="00395505" w:rsidRDefault="007D3865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hint="eastAsia"/>
          <w:sz w:val="32"/>
          <w:szCs w:val="32"/>
        </w:rPr>
        <w:t>公园日常管养服务采购项目由南安市城市管理局负责管理和实施，</w:t>
      </w:r>
      <w:r w:rsidRPr="007D3865">
        <w:rPr>
          <w:rFonts w:ascii="Times New Roman" w:eastAsia="仿宋" w:hAnsi="Times New Roman" w:hint="eastAsia"/>
          <w:sz w:val="32"/>
          <w:szCs w:val="32"/>
        </w:rPr>
        <w:t>具体负责项目实施的机构城管局所属的园林管理处。</w:t>
      </w:r>
    </w:p>
    <w:p w14:paraId="47839609" w14:textId="1AAD69FA" w:rsidR="00E6622F" w:rsidRDefault="00BF5BF4" w:rsidP="005E3214">
      <w:pPr>
        <w:pStyle w:val="1"/>
        <w:spacing w:before="0" w:after="0" w:line="560" w:lineRule="exact"/>
        <w:ind w:firstLineChars="200" w:firstLine="640"/>
        <w:rPr>
          <w:rFonts w:ascii="Times New Roman" w:eastAsia="仿宋" w:hAnsi="Times New Roman" w:cs="Times New Roman"/>
          <w:b w:val="0"/>
          <w:bCs w:val="0"/>
          <w:kern w:val="2"/>
          <w:sz w:val="32"/>
          <w:szCs w:val="32"/>
        </w:rPr>
      </w:pPr>
      <w:r>
        <w:rPr>
          <w:rFonts w:ascii="Times New Roman" w:eastAsia="楷体" w:hAnsi="Times New Roman" w:cs="Times New Roman" w:hint="eastAsia"/>
          <w:b w:val="0"/>
          <w:sz w:val="32"/>
          <w:szCs w:val="32"/>
        </w:rPr>
        <w:t>（二）</w:t>
      </w:r>
      <w:r>
        <w:rPr>
          <w:rFonts w:ascii="Times New Roman" w:eastAsia="楷体" w:hAnsi="Times New Roman" w:cs="Times New Roman"/>
          <w:b w:val="0"/>
          <w:sz w:val="32"/>
          <w:szCs w:val="32"/>
        </w:rPr>
        <w:t>立项依据</w:t>
      </w:r>
      <w:r w:rsidR="00E6622F">
        <w:rPr>
          <w:rFonts w:ascii="Times New Roman" w:eastAsia="仿宋" w:hAnsi="Times New Roman" w:cs="Times New Roman" w:hint="eastAsia"/>
          <w:b w:val="0"/>
          <w:bCs w:val="0"/>
          <w:kern w:val="2"/>
          <w:sz w:val="32"/>
          <w:szCs w:val="32"/>
        </w:rPr>
        <w:t>。</w:t>
      </w:r>
    </w:p>
    <w:p w14:paraId="552C3334" w14:textId="5B926805" w:rsidR="00CC388C" w:rsidRPr="00CC388C" w:rsidRDefault="00CC388C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E6622F">
        <w:rPr>
          <w:rFonts w:ascii="Times New Roman" w:eastAsia="仿宋" w:hAnsi="Times New Roman" w:hint="eastAsia"/>
          <w:sz w:val="32"/>
          <w:szCs w:val="32"/>
        </w:rPr>
        <w:t>泉州市人民政府办公室关于印发泉州市“绿满泉城”三年行动实施方案的通知》（泉政办明传</w:t>
      </w:r>
      <w:r w:rsidRPr="00E6622F">
        <w:rPr>
          <w:rFonts w:ascii="Times New Roman" w:eastAsia="仿宋" w:hAnsi="Times New Roman" w:hint="eastAsia"/>
          <w:sz w:val="32"/>
          <w:szCs w:val="32"/>
        </w:rPr>
        <w:t>[2022]16</w:t>
      </w:r>
      <w:r w:rsidRPr="00E6622F">
        <w:rPr>
          <w:rFonts w:ascii="Times New Roman" w:eastAsia="仿宋" w:hAnsi="Times New Roman" w:hint="eastAsia"/>
          <w:sz w:val="32"/>
          <w:szCs w:val="32"/>
        </w:rPr>
        <w:t>号）</w:t>
      </w:r>
      <w:r>
        <w:rPr>
          <w:rFonts w:ascii="Times New Roman" w:eastAsia="仿宋" w:hAnsi="Times New Roman" w:hint="eastAsia"/>
          <w:sz w:val="32"/>
          <w:szCs w:val="32"/>
        </w:rPr>
        <w:t>。</w:t>
      </w:r>
    </w:p>
    <w:p w14:paraId="1E1FAF2A" w14:textId="77777777" w:rsidR="00395505" w:rsidRDefault="00BF5BF4" w:rsidP="005E3214">
      <w:pPr>
        <w:pStyle w:val="1"/>
        <w:spacing w:before="0" w:after="0" w:line="560" w:lineRule="exact"/>
        <w:ind w:firstLineChars="200" w:firstLine="640"/>
        <w:rPr>
          <w:rFonts w:ascii="Times New Roman" w:eastAsia="楷体" w:hAnsi="Times New Roman" w:cs="Times New Roman"/>
          <w:b w:val="0"/>
          <w:sz w:val="32"/>
          <w:szCs w:val="32"/>
        </w:rPr>
      </w:pPr>
      <w:r>
        <w:rPr>
          <w:rFonts w:ascii="Times New Roman" w:eastAsia="楷体" w:hAnsi="Times New Roman" w:cs="Times New Roman" w:hint="eastAsia"/>
          <w:b w:val="0"/>
          <w:sz w:val="32"/>
          <w:szCs w:val="32"/>
        </w:rPr>
        <w:t>（三）项目预算金额</w:t>
      </w:r>
    </w:p>
    <w:p w14:paraId="237D6BE1" w14:textId="2F9AF656" w:rsidR="00395505" w:rsidRDefault="00E6622F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hint="eastAsia"/>
          <w:sz w:val="32"/>
          <w:szCs w:val="32"/>
        </w:rPr>
        <w:t>公园日常管养服务</w:t>
      </w:r>
      <w:r>
        <w:rPr>
          <w:rFonts w:ascii="Times New Roman" w:eastAsia="仿宋" w:hAnsi="Times New Roman" w:hint="eastAsia"/>
          <w:sz w:val="32"/>
          <w:szCs w:val="32"/>
          <w:lang w:eastAsia="zh-Hans"/>
        </w:rPr>
        <w:t>采购</w:t>
      </w:r>
      <w:r>
        <w:rPr>
          <w:rFonts w:ascii="Times New Roman" w:eastAsia="仿宋" w:hAnsi="Times New Roman"/>
          <w:sz w:val="32"/>
          <w:szCs w:val="32"/>
        </w:rPr>
        <w:t>项目</w:t>
      </w:r>
      <w:r>
        <w:rPr>
          <w:rFonts w:ascii="Times New Roman" w:eastAsia="仿宋" w:hAnsi="Times New Roman" w:hint="eastAsia"/>
          <w:sz w:val="32"/>
          <w:szCs w:val="32"/>
        </w:rPr>
        <w:t>，</w:t>
      </w:r>
      <w:r>
        <w:rPr>
          <w:rFonts w:ascii="Times New Roman" w:eastAsia="仿宋" w:hAnsi="Times New Roman"/>
          <w:sz w:val="32"/>
          <w:szCs w:val="32"/>
        </w:rPr>
        <w:t>采购</w:t>
      </w:r>
      <w:r>
        <w:rPr>
          <w:rFonts w:ascii="Times New Roman" w:eastAsia="仿宋" w:hAnsi="Times New Roman" w:hint="eastAsia"/>
          <w:sz w:val="32"/>
          <w:szCs w:val="32"/>
        </w:rPr>
        <w:t>预算总额</w:t>
      </w:r>
      <w:r>
        <w:rPr>
          <w:rFonts w:ascii="Times New Roman" w:eastAsia="仿宋" w:hAnsi="Times New Roman"/>
          <w:sz w:val="32"/>
          <w:szCs w:val="32"/>
        </w:rPr>
        <w:t>2183.66</w:t>
      </w:r>
      <w:r>
        <w:rPr>
          <w:rFonts w:ascii="Times New Roman" w:eastAsia="仿宋" w:hAnsi="Times New Roman" w:hint="eastAsia"/>
          <w:sz w:val="32"/>
          <w:szCs w:val="32"/>
        </w:rPr>
        <w:t>万元，</w:t>
      </w:r>
      <w:r w:rsidR="006779AF">
        <w:rPr>
          <w:rFonts w:ascii="Times New Roman" w:eastAsia="仿宋" w:hAnsi="Times New Roman" w:hint="eastAsia"/>
          <w:sz w:val="32"/>
          <w:szCs w:val="32"/>
        </w:rPr>
        <w:t>年平均</w:t>
      </w:r>
      <w:r>
        <w:rPr>
          <w:rFonts w:ascii="Times New Roman" w:eastAsia="仿宋" w:hAnsi="Times New Roman" w:hint="eastAsia"/>
          <w:sz w:val="32"/>
          <w:szCs w:val="32"/>
        </w:rPr>
        <w:t>预算</w:t>
      </w:r>
      <w:r w:rsidR="00E20D89">
        <w:rPr>
          <w:rFonts w:ascii="Times New Roman" w:eastAsia="仿宋" w:hAnsi="Times New Roman" w:hint="eastAsia"/>
          <w:sz w:val="32"/>
          <w:szCs w:val="32"/>
        </w:rPr>
        <w:t>金额</w:t>
      </w:r>
      <w:r w:rsidR="006779AF">
        <w:rPr>
          <w:rFonts w:ascii="Times New Roman" w:eastAsia="仿宋" w:hAnsi="Times New Roman"/>
          <w:sz w:val="32"/>
          <w:szCs w:val="32"/>
        </w:rPr>
        <w:t>727.882</w:t>
      </w:r>
      <w:r>
        <w:rPr>
          <w:rFonts w:ascii="Times New Roman" w:eastAsia="仿宋" w:hAnsi="Times New Roman" w:hint="eastAsia"/>
          <w:sz w:val="32"/>
          <w:szCs w:val="32"/>
        </w:rPr>
        <w:t>万元。</w:t>
      </w:r>
    </w:p>
    <w:p w14:paraId="1DA04AF7" w14:textId="77777777" w:rsidR="00395505" w:rsidRDefault="00BF5BF4" w:rsidP="005E3214">
      <w:pPr>
        <w:pStyle w:val="1"/>
        <w:spacing w:before="0" w:after="0" w:line="560" w:lineRule="exact"/>
        <w:ind w:firstLineChars="200" w:firstLine="640"/>
        <w:rPr>
          <w:rFonts w:ascii="Times New Roman" w:eastAsia="黑体" w:hAnsi="Times New Roman" w:cs="Times New Roman"/>
          <w:b w:val="0"/>
          <w:sz w:val="32"/>
          <w:szCs w:val="32"/>
        </w:rPr>
      </w:pPr>
      <w:r>
        <w:rPr>
          <w:rFonts w:ascii="Times New Roman" w:eastAsia="黑体" w:hAnsi="Times New Roman" w:cs="Times New Roman" w:hint="eastAsia"/>
          <w:b w:val="0"/>
          <w:sz w:val="32"/>
          <w:szCs w:val="32"/>
        </w:rPr>
        <w:t>二</w:t>
      </w:r>
      <w:r>
        <w:rPr>
          <w:rFonts w:ascii="Times New Roman" w:eastAsia="黑体" w:hAnsi="Times New Roman" w:cs="Times New Roman"/>
          <w:b w:val="0"/>
          <w:sz w:val="32"/>
          <w:szCs w:val="32"/>
        </w:rPr>
        <w:t>、</w:t>
      </w:r>
      <w:bookmarkEnd w:id="3"/>
      <w:bookmarkEnd w:id="4"/>
      <w:r>
        <w:rPr>
          <w:rFonts w:ascii="Times New Roman" w:eastAsia="黑体" w:hAnsi="Times New Roman" w:cs="Times New Roman" w:hint="eastAsia"/>
          <w:b w:val="0"/>
          <w:sz w:val="32"/>
          <w:szCs w:val="32"/>
        </w:rPr>
        <w:t>综合</w:t>
      </w:r>
      <w:r>
        <w:rPr>
          <w:rFonts w:ascii="Times New Roman" w:eastAsia="黑体" w:hAnsi="Times New Roman" w:cs="Times New Roman"/>
          <w:b w:val="0"/>
          <w:sz w:val="32"/>
          <w:szCs w:val="32"/>
        </w:rPr>
        <w:t>评价结果</w:t>
      </w:r>
      <w:bookmarkEnd w:id="5"/>
    </w:p>
    <w:p w14:paraId="69C2A99A" w14:textId="77777777" w:rsidR="00CC388C" w:rsidRDefault="006779AF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  <w:lang w:eastAsia="zh-Hans"/>
        </w:rPr>
      </w:pPr>
      <w:r w:rsidRPr="006779AF">
        <w:rPr>
          <w:rFonts w:ascii="Times New Roman" w:eastAsia="仿宋" w:hAnsi="Times New Roman" w:hint="eastAsia"/>
          <w:sz w:val="32"/>
          <w:szCs w:val="32"/>
        </w:rPr>
        <w:t>公</w:t>
      </w:r>
      <w:r w:rsidRPr="006779AF">
        <w:rPr>
          <w:rFonts w:ascii="Times New Roman" w:eastAsia="仿宋" w:hAnsi="Times New Roman" w:hint="eastAsia"/>
          <w:sz w:val="32"/>
          <w:szCs w:val="32"/>
          <w:lang w:eastAsia="zh-Hans"/>
        </w:rPr>
        <w:t>园日常管养服务采购项目绩效评价从项目决策、过程、产出、效益四个方面进行评价，综合评价得分</w:t>
      </w:r>
      <w:r w:rsidRPr="006779AF">
        <w:rPr>
          <w:rFonts w:ascii="Times New Roman" w:eastAsia="仿宋" w:hAnsi="Times New Roman" w:hint="eastAsia"/>
          <w:sz w:val="32"/>
          <w:szCs w:val="32"/>
          <w:lang w:eastAsia="zh-Hans"/>
        </w:rPr>
        <w:t>8</w:t>
      </w:r>
      <w:r w:rsidR="00E20D89">
        <w:rPr>
          <w:rFonts w:ascii="Times New Roman" w:eastAsia="仿宋" w:hAnsi="Times New Roman"/>
          <w:sz w:val="32"/>
          <w:szCs w:val="32"/>
          <w:lang w:eastAsia="zh-Hans"/>
        </w:rPr>
        <w:t>5</w:t>
      </w:r>
      <w:r w:rsidRPr="006779AF">
        <w:rPr>
          <w:rFonts w:ascii="Times New Roman" w:eastAsia="仿宋" w:hAnsi="Times New Roman" w:hint="eastAsia"/>
          <w:sz w:val="32"/>
          <w:szCs w:val="32"/>
          <w:lang w:eastAsia="zh-Hans"/>
        </w:rPr>
        <w:t>.5</w:t>
      </w:r>
      <w:r w:rsidRPr="006779AF">
        <w:rPr>
          <w:rFonts w:ascii="Times New Roman" w:eastAsia="仿宋" w:hAnsi="Times New Roman" w:hint="eastAsia"/>
          <w:sz w:val="32"/>
          <w:szCs w:val="32"/>
          <w:lang w:eastAsia="zh-Hans"/>
        </w:rPr>
        <w:t>分，总体评价等级为“良”。</w:t>
      </w:r>
    </w:p>
    <w:p w14:paraId="2968B05C" w14:textId="365158A6" w:rsidR="00395505" w:rsidRDefault="006779AF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  <w:highlight w:val="lightGray"/>
        </w:rPr>
      </w:pPr>
      <w:r>
        <w:rPr>
          <w:rFonts w:ascii="Times New Roman" w:eastAsia="仿宋" w:hAnsi="Times New Roman" w:hint="eastAsia"/>
          <w:sz w:val="32"/>
          <w:szCs w:val="32"/>
          <w:lang w:eastAsia="zh-Hans"/>
        </w:rPr>
        <w:lastRenderedPageBreak/>
        <w:t>其中：项目决策指标分值</w:t>
      </w:r>
      <w:r>
        <w:rPr>
          <w:rFonts w:ascii="Times New Roman" w:eastAsia="仿宋" w:hAnsi="Times New Roman" w:hint="eastAsia"/>
          <w:sz w:val="32"/>
          <w:szCs w:val="32"/>
          <w:lang w:eastAsia="zh-Hans"/>
        </w:rPr>
        <w:t>10</w:t>
      </w:r>
      <w:r>
        <w:rPr>
          <w:rFonts w:ascii="Times New Roman" w:eastAsia="仿宋" w:hAnsi="Times New Roman" w:hint="eastAsia"/>
          <w:sz w:val="32"/>
          <w:szCs w:val="32"/>
          <w:lang w:eastAsia="zh-Hans"/>
        </w:rPr>
        <w:t>分，评价得</w:t>
      </w:r>
      <w:r>
        <w:rPr>
          <w:rFonts w:ascii="Times New Roman" w:eastAsia="仿宋" w:hAnsi="Times New Roman" w:hint="eastAsia"/>
          <w:sz w:val="32"/>
          <w:szCs w:val="32"/>
        </w:rPr>
        <w:t>分</w:t>
      </w:r>
      <w:r>
        <w:rPr>
          <w:rFonts w:ascii="Times New Roman" w:eastAsia="仿宋" w:hAnsi="Times New Roman" w:hint="eastAsia"/>
          <w:sz w:val="32"/>
          <w:szCs w:val="32"/>
        </w:rPr>
        <w:t>9</w:t>
      </w:r>
      <w:r>
        <w:rPr>
          <w:rFonts w:ascii="Times New Roman" w:eastAsia="仿宋" w:hAnsi="Times New Roman" w:hint="eastAsia"/>
          <w:sz w:val="32"/>
          <w:szCs w:val="32"/>
        </w:rPr>
        <w:t>分；项目过程管理指标分值</w:t>
      </w:r>
      <w:r>
        <w:rPr>
          <w:rFonts w:ascii="Times New Roman" w:eastAsia="仿宋" w:hAnsi="Times New Roman" w:hint="eastAsia"/>
          <w:sz w:val="32"/>
          <w:szCs w:val="32"/>
        </w:rPr>
        <w:t>35</w:t>
      </w:r>
      <w:r>
        <w:rPr>
          <w:rFonts w:ascii="Times New Roman" w:eastAsia="仿宋" w:hAnsi="Times New Roman" w:hint="eastAsia"/>
          <w:sz w:val="32"/>
          <w:szCs w:val="32"/>
        </w:rPr>
        <w:t>分，评价得分</w:t>
      </w:r>
      <w:r>
        <w:rPr>
          <w:rFonts w:ascii="Times New Roman" w:eastAsia="仿宋" w:hAnsi="Times New Roman" w:hint="eastAsia"/>
          <w:sz w:val="32"/>
          <w:szCs w:val="32"/>
        </w:rPr>
        <w:t>3</w:t>
      </w:r>
      <w:r w:rsidR="00A3298A">
        <w:rPr>
          <w:rFonts w:ascii="Times New Roman" w:eastAsia="仿宋" w:hAnsi="Times New Roman"/>
          <w:sz w:val="32"/>
          <w:szCs w:val="32"/>
        </w:rPr>
        <w:t>4</w:t>
      </w:r>
      <w:r>
        <w:rPr>
          <w:rFonts w:ascii="Times New Roman" w:eastAsia="仿宋" w:hAnsi="Times New Roman" w:hint="eastAsia"/>
          <w:sz w:val="32"/>
          <w:szCs w:val="32"/>
        </w:rPr>
        <w:t>分；项目产出指标分值</w:t>
      </w:r>
      <w:r>
        <w:rPr>
          <w:rFonts w:ascii="Times New Roman" w:eastAsia="仿宋" w:hAnsi="Times New Roman" w:hint="eastAsia"/>
          <w:sz w:val="32"/>
          <w:szCs w:val="32"/>
        </w:rPr>
        <w:t>25</w:t>
      </w:r>
      <w:r>
        <w:rPr>
          <w:rFonts w:ascii="Times New Roman" w:eastAsia="仿宋" w:hAnsi="Times New Roman" w:hint="eastAsia"/>
          <w:sz w:val="32"/>
          <w:szCs w:val="32"/>
        </w:rPr>
        <w:t>分，评价得分</w:t>
      </w:r>
      <w:r>
        <w:rPr>
          <w:rFonts w:ascii="Times New Roman" w:eastAsia="仿宋" w:hAnsi="Times New Roman"/>
          <w:sz w:val="32"/>
          <w:szCs w:val="32"/>
        </w:rPr>
        <w:t>21</w:t>
      </w:r>
      <w:r>
        <w:rPr>
          <w:rFonts w:ascii="Times New Roman" w:eastAsia="仿宋" w:hAnsi="Times New Roman" w:hint="eastAsia"/>
          <w:sz w:val="32"/>
          <w:szCs w:val="32"/>
        </w:rPr>
        <w:t>分；项目效益指标分值</w:t>
      </w:r>
      <w:r>
        <w:rPr>
          <w:rFonts w:ascii="Times New Roman" w:eastAsia="仿宋" w:hAnsi="Times New Roman" w:hint="eastAsia"/>
          <w:sz w:val="32"/>
          <w:szCs w:val="32"/>
        </w:rPr>
        <w:t>30</w:t>
      </w:r>
      <w:r>
        <w:rPr>
          <w:rFonts w:ascii="Times New Roman" w:eastAsia="仿宋" w:hAnsi="Times New Roman" w:hint="eastAsia"/>
          <w:sz w:val="32"/>
          <w:szCs w:val="32"/>
        </w:rPr>
        <w:t>分，评价得分</w:t>
      </w:r>
      <w:r>
        <w:rPr>
          <w:rFonts w:ascii="Times New Roman" w:eastAsia="仿宋" w:hAnsi="Times New Roman" w:hint="eastAsia"/>
          <w:sz w:val="32"/>
          <w:szCs w:val="32"/>
        </w:rPr>
        <w:t>2</w:t>
      </w:r>
      <w:r w:rsidR="00E20D89">
        <w:rPr>
          <w:rFonts w:ascii="Times New Roman" w:eastAsia="仿宋" w:hAnsi="Times New Roman"/>
          <w:sz w:val="32"/>
          <w:szCs w:val="32"/>
        </w:rPr>
        <w:t>1</w:t>
      </w:r>
      <w:r>
        <w:rPr>
          <w:rFonts w:ascii="Times New Roman" w:eastAsia="仿宋" w:hAnsi="Times New Roman" w:hint="eastAsia"/>
          <w:sz w:val="32"/>
          <w:szCs w:val="32"/>
        </w:rPr>
        <w:t>.</w:t>
      </w:r>
      <w:r>
        <w:rPr>
          <w:rFonts w:ascii="Times New Roman" w:eastAsia="仿宋" w:hAnsi="Times New Roman"/>
          <w:sz w:val="32"/>
          <w:szCs w:val="32"/>
        </w:rPr>
        <w:t>5</w:t>
      </w:r>
      <w:r>
        <w:rPr>
          <w:rFonts w:ascii="Times New Roman" w:eastAsia="仿宋" w:hAnsi="Times New Roman" w:hint="eastAsia"/>
          <w:sz w:val="32"/>
          <w:szCs w:val="32"/>
        </w:rPr>
        <w:t>分。</w:t>
      </w:r>
    </w:p>
    <w:p w14:paraId="30428FF7" w14:textId="0FD9B066" w:rsidR="00395505" w:rsidRPr="00EB5D3B" w:rsidRDefault="00BF5BF4" w:rsidP="005E3214">
      <w:pPr>
        <w:pStyle w:val="1"/>
        <w:spacing w:before="0" w:after="0" w:line="560" w:lineRule="exact"/>
        <w:ind w:firstLineChars="200" w:firstLine="640"/>
        <w:rPr>
          <w:rFonts w:ascii="Times New Roman" w:eastAsia="黑体" w:hAnsi="Times New Roman" w:cs="Times New Roman"/>
          <w:b w:val="0"/>
          <w:sz w:val="32"/>
          <w:szCs w:val="32"/>
        </w:rPr>
      </w:pPr>
      <w:bookmarkStart w:id="6" w:name="_Toc144186590"/>
      <w:r>
        <w:rPr>
          <w:rFonts w:ascii="Times New Roman" w:eastAsia="黑体" w:hAnsi="Times New Roman" w:cs="Times New Roman" w:hint="eastAsia"/>
          <w:b w:val="0"/>
          <w:sz w:val="32"/>
          <w:szCs w:val="32"/>
        </w:rPr>
        <w:t>三</w:t>
      </w:r>
      <w:r>
        <w:rPr>
          <w:rFonts w:ascii="Times New Roman" w:eastAsia="黑体" w:hAnsi="Times New Roman" w:cs="Times New Roman"/>
          <w:b w:val="0"/>
          <w:sz w:val="32"/>
          <w:szCs w:val="32"/>
        </w:rPr>
        <w:t>、</w:t>
      </w:r>
      <w:bookmarkEnd w:id="6"/>
      <w:r w:rsidR="005E3214">
        <w:rPr>
          <w:rFonts w:ascii="Times New Roman" w:eastAsia="黑体" w:hAnsi="Times New Roman" w:cs="Times New Roman"/>
          <w:b w:val="0"/>
          <w:sz w:val="32"/>
          <w:szCs w:val="32"/>
        </w:rPr>
        <w:t>项目</w:t>
      </w:r>
      <w:r w:rsidR="00EB5D3B">
        <w:rPr>
          <w:rFonts w:ascii="Times New Roman" w:eastAsia="黑体" w:hAnsi="Times New Roman" w:cs="Times New Roman" w:hint="eastAsia"/>
          <w:b w:val="0"/>
          <w:sz w:val="32"/>
          <w:szCs w:val="32"/>
        </w:rPr>
        <w:t>主要成效及经验做法</w:t>
      </w:r>
    </w:p>
    <w:p w14:paraId="0499C8B5" w14:textId="77777777" w:rsidR="00395505" w:rsidRDefault="00BF5BF4" w:rsidP="005E3214">
      <w:pPr>
        <w:pStyle w:val="1"/>
        <w:spacing w:before="0" w:after="0" w:line="560" w:lineRule="exact"/>
        <w:ind w:firstLineChars="200" w:firstLine="640"/>
        <w:rPr>
          <w:rFonts w:ascii="Times New Roman" w:eastAsia="楷体" w:hAnsi="Times New Roman" w:cs="Times New Roman"/>
          <w:b w:val="0"/>
          <w:sz w:val="32"/>
          <w:szCs w:val="32"/>
        </w:rPr>
      </w:pPr>
      <w:bookmarkStart w:id="7" w:name="_Toc144186591"/>
      <w:r>
        <w:rPr>
          <w:rFonts w:ascii="Times New Roman" w:eastAsia="楷体" w:hAnsi="Times New Roman" w:cs="Times New Roman" w:hint="eastAsia"/>
          <w:b w:val="0"/>
          <w:sz w:val="32"/>
          <w:szCs w:val="32"/>
        </w:rPr>
        <w:t>（一）采购实施过程</w:t>
      </w:r>
    </w:p>
    <w:p w14:paraId="3DA1AAFD" w14:textId="0A248AB7" w:rsidR="00A3298A" w:rsidRPr="00A3298A" w:rsidRDefault="00EB5D3B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hint="eastAsia"/>
          <w:sz w:val="32"/>
          <w:szCs w:val="32"/>
        </w:rPr>
        <w:t>公园日常管养服务采购项目</w:t>
      </w:r>
      <w:r w:rsidR="009207E1">
        <w:rPr>
          <w:rFonts w:ascii="Times New Roman" w:eastAsia="仿宋" w:hAnsi="Times New Roman" w:hint="eastAsia"/>
          <w:sz w:val="32"/>
          <w:szCs w:val="32"/>
        </w:rPr>
        <w:t>由市城管局委托</w:t>
      </w:r>
      <w:r w:rsidR="00A3298A" w:rsidRPr="00A3298A">
        <w:rPr>
          <w:rFonts w:ascii="Times New Roman" w:eastAsia="仿宋" w:hAnsi="Times New Roman" w:hint="eastAsia"/>
          <w:sz w:val="32"/>
          <w:szCs w:val="32"/>
        </w:rPr>
        <w:t>福建云锋招标有限公司</w:t>
      </w:r>
      <w:r w:rsidR="009207E1">
        <w:rPr>
          <w:rFonts w:ascii="仿宋" w:eastAsia="仿宋" w:hAnsi="仿宋" w:hint="eastAsia"/>
          <w:sz w:val="32"/>
          <w:szCs w:val="32"/>
        </w:rPr>
        <w:t>福建省政府采购网以公开招标方式进行，选定</w:t>
      </w:r>
      <w:r w:rsidR="00A3298A" w:rsidRPr="00A3298A">
        <w:rPr>
          <w:rFonts w:ascii="Times New Roman" w:eastAsia="仿宋" w:hAnsi="Times New Roman" w:hint="eastAsia"/>
          <w:sz w:val="32"/>
          <w:szCs w:val="32"/>
        </w:rPr>
        <w:t>广东城基生态科技股份有限公司、福建省长希生态环境有限公司、厦门深富生态环境建设有限公司为</w:t>
      </w:r>
      <w:r w:rsidR="00CF657D">
        <w:rPr>
          <w:rFonts w:ascii="Times New Roman" w:eastAsia="仿宋" w:hAnsi="Times New Roman" w:hint="eastAsia"/>
          <w:sz w:val="32"/>
          <w:szCs w:val="32"/>
        </w:rPr>
        <w:t>服务</w:t>
      </w:r>
      <w:r w:rsidR="00A3298A" w:rsidRPr="00A3298A">
        <w:rPr>
          <w:rFonts w:ascii="Times New Roman" w:eastAsia="仿宋" w:hAnsi="Times New Roman" w:hint="eastAsia"/>
          <w:sz w:val="32"/>
          <w:szCs w:val="32"/>
        </w:rPr>
        <w:t>供应商。</w:t>
      </w:r>
    </w:p>
    <w:p w14:paraId="3837D325" w14:textId="77777777" w:rsidR="00C77CC9" w:rsidRDefault="00C77CC9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hint="eastAsia"/>
          <w:sz w:val="32"/>
          <w:szCs w:val="32"/>
        </w:rPr>
        <w:t>通过对所辖绿地养护管理，使</w:t>
      </w:r>
      <w:r>
        <w:rPr>
          <w:rFonts w:ascii="Times New Roman" w:eastAsia="仿宋" w:hAnsi="Times New Roman"/>
          <w:sz w:val="32"/>
          <w:szCs w:val="32"/>
        </w:rPr>
        <w:t>96.96</w:t>
      </w:r>
      <w:r>
        <w:rPr>
          <w:rFonts w:ascii="Times New Roman" w:eastAsia="仿宋" w:hAnsi="Times New Roman" w:hint="eastAsia"/>
          <w:sz w:val="32"/>
          <w:szCs w:val="32"/>
        </w:rPr>
        <w:t>公顷公园绿地及硬地保持动态清扫，绿地卫生达到“四无”、“五净”标准，</w:t>
      </w:r>
      <w:r>
        <w:rPr>
          <w:rFonts w:ascii="Times New Roman" w:eastAsia="仿宋" w:hAnsi="Times New Roman" w:hint="eastAsia"/>
          <w:sz w:val="32"/>
          <w:szCs w:val="32"/>
        </w:rPr>
        <w:t>2</w:t>
      </w:r>
      <w:r>
        <w:rPr>
          <w:rFonts w:ascii="Times New Roman" w:eastAsia="仿宋" w:hAnsi="Times New Roman"/>
          <w:sz w:val="32"/>
          <w:szCs w:val="32"/>
        </w:rPr>
        <w:t>2</w:t>
      </w:r>
      <w:r>
        <w:rPr>
          <w:rFonts w:ascii="Times New Roman" w:eastAsia="仿宋" w:hAnsi="Times New Roman" w:hint="eastAsia"/>
          <w:sz w:val="32"/>
          <w:szCs w:val="32"/>
        </w:rPr>
        <w:t>座厕所整洁无异味。</w:t>
      </w:r>
      <w:r>
        <w:rPr>
          <w:rFonts w:ascii="Times New Roman" w:eastAsia="仿宋" w:hAnsi="Times New Roman" w:hint="eastAsia"/>
          <w:sz w:val="32"/>
          <w:szCs w:val="32"/>
        </w:rPr>
        <w:t>7</w:t>
      </w:r>
      <w:r>
        <w:rPr>
          <w:rFonts w:ascii="Times New Roman" w:eastAsia="仿宋" w:hAnsi="Times New Roman"/>
          <w:sz w:val="32"/>
          <w:szCs w:val="32"/>
        </w:rPr>
        <w:t>6.65</w:t>
      </w:r>
      <w:r>
        <w:rPr>
          <w:rFonts w:ascii="Times New Roman" w:eastAsia="仿宋" w:hAnsi="Times New Roman" w:hint="eastAsia"/>
          <w:sz w:val="32"/>
          <w:szCs w:val="32"/>
        </w:rPr>
        <w:t>公顷的公园绿地进行绿化管养，乔木生长正常，树冠基本完整；灌木</w:t>
      </w:r>
      <w:r w:rsidR="002E7670">
        <w:rPr>
          <w:rFonts w:ascii="Times New Roman" w:eastAsia="仿宋" w:hAnsi="Times New Roman" w:hint="eastAsia"/>
          <w:sz w:val="32"/>
          <w:szCs w:val="32"/>
        </w:rPr>
        <w:t>长势较好，造型美观，正常开花；地被长势较好，高度基本一致；草种基本纯正，基本平坦。建成区绿地率达到</w:t>
      </w:r>
      <w:r w:rsidR="002E7670">
        <w:rPr>
          <w:rFonts w:ascii="Times New Roman" w:eastAsia="仿宋" w:hAnsi="Times New Roman" w:hint="eastAsia"/>
          <w:sz w:val="32"/>
          <w:szCs w:val="32"/>
        </w:rPr>
        <w:t>4</w:t>
      </w:r>
      <w:r w:rsidR="002E7670">
        <w:rPr>
          <w:rFonts w:ascii="Times New Roman" w:eastAsia="仿宋" w:hAnsi="Times New Roman"/>
          <w:sz w:val="32"/>
          <w:szCs w:val="32"/>
        </w:rPr>
        <w:t>0.62%</w:t>
      </w:r>
      <w:r w:rsidR="002E7670">
        <w:rPr>
          <w:rFonts w:ascii="Times New Roman" w:eastAsia="仿宋" w:hAnsi="Times New Roman" w:hint="eastAsia"/>
          <w:sz w:val="32"/>
          <w:szCs w:val="32"/>
        </w:rPr>
        <w:t>。绿化养护</w:t>
      </w:r>
      <w:r w:rsidR="00E67A79">
        <w:rPr>
          <w:rFonts w:ascii="Times New Roman" w:eastAsia="仿宋" w:hAnsi="Times New Roman" w:hint="eastAsia"/>
          <w:sz w:val="32"/>
          <w:szCs w:val="32"/>
        </w:rPr>
        <w:t>管理得当，在创造城市景观、为人们提供游览、休憩、文化娱乐、体育活动、科普教育等场所，美化城市，改善人们的生活环境等方面，成效较好。</w:t>
      </w:r>
    </w:p>
    <w:p w14:paraId="700A3E3C" w14:textId="231D4C08" w:rsidR="00395505" w:rsidRDefault="00BF5BF4" w:rsidP="005E3214">
      <w:pPr>
        <w:pStyle w:val="1"/>
        <w:spacing w:before="0" w:after="0" w:line="560" w:lineRule="exact"/>
        <w:ind w:firstLineChars="200" w:firstLine="640"/>
        <w:rPr>
          <w:rFonts w:ascii="Times New Roman" w:eastAsia="黑体" w:hAnsi="Times New Roman" w:cs="Times New Roman"/>
          <w:b w:val="0"/>
          <w:sz w:val="32"/>
          <w:szCs w:val="32"/>
        </w:rPr>
      </w:pPr>
      <w:r>
        <w:rPr>
          <w:rFonts w:ascii="Times New Roman" w:eastAsia="黑体" w:hAnsi="Times New Roman" w:cs="Times New Roman"/>
          <w:b w:val="0"/>
          <w:sz w:val="32"/>
          <w:szCs w:val="32"/>
        </w:rPr>
        <w:t>四、项目主要问题</w:t>
      </w:r>
      <w:bookmarkEnd w:id="7"/>
      <w:r w:rsidR="009207E1">
        <w:rPr>
          <w:rFonts w:ascii="Times New Roman" w:eastAsia="黑体" w:hAnsi="Times New Roman" w:cs="Times New Roman" w:hint="eastAsia"/>
          <w:b w:val="0"/>
          <w:sz w:val="32"/>
          <w:szCs w:val="32"/>
        </w:rPr>
        <w:t>及建议</w:t>
      </w:r>
    </w:p>
    <w:p w14:paraId="4CF58D38" w14:textId="4962A085" w:rsidR="00395505" w:rsidRDefault="00BF5BF4" w:rsidP="005E3214">
      <w:pPr>
        <w:pStyle w:val="1"/>
        <w:spacing w:before="0" w:after="0" w:line="560" w:lineRule="exact"/>
        <w:ind w:firstLineChars="200" w:firstLine="640"/>
        <w:rPr>
          <w:rFonts w:ascii="Times New Roman" w:eastAsia="楷体" w:hAnsi="Times New Roman" w:cs="Times New Roman"/>
          <w:b w:val="0"/>
          <w:sz w:val="32"/>
          <w:szCs w:val="32"/>
        </w:rPr>
      </w:pPr>
      <w:bookmarkStart w:id="8" w:name="_Toc145576977"/>
      <w:bookmarkStart w:id="9" w:name="_Toc144186593"/>
      <w:r>
        <w:rPr>
          <w:rFonts w:ascii="Times New Roman" w:eastAsia="楷体" w:hAnsi="Times New Roman" w:cs="Times New Roman"/>
          <w:b w:val="0"/>
          <w:sz w:val="32"/>
          <w:szCs w:val="32"/>
        </w:rPr>
        <w:t>（</w:t>
      </w:r>
      <w:r w:rsidR="009207E1">
        <w:rPr>
          <w:rFonts w:ascii="Times New Roman" w:eastAsia="楷体" w:hAnsi="Times New Roman" w:cs="Times New Roman" w:hint="eastAsia"/>
          <w:b w:val="0"/>
          <w:sz w:val="32"/>
          <w:szCs w:val="32"/>
        </w:rPr>
        <w:t>一</w:t>
      </w:r>
      <w:r>
        <w:rPr>
          <w:rFonts w:ascii="Times New Roman" w:eastAsia="楷体" w:hAnsi="Times New Roman" w:cs="Times New Roman"/>
          <w:b w:val="0"/>
          <w:sz w:val="32"/>
          <w:szCs w:val="32"/>
        </w:rPr>
        <w:t>）</w:t>
      </w:r>
      <w:r>
        <w:rPr>
          <w:rFonts w:ascii="Times New Roman" w:eastAsia="楷体" w:hAnsi="Times New Roman" w:cs="Times New Roman" w:hint="eastAsia"/>
          <w:b w:val="0"/>
          <w:sz w:val="32"/>
          <w:szCs w:val="32"/>
        </w:rPr>
        <w:t>存在</w:t>
      </w:r>
      <w:r w:rsidR="009207E1">
        <w:rPr>
          <w:rFonts w:ascii="Times New Roman" w:eastAsia="楷体" w:hAnsi="Times New Roman" w:cs="Times New Roman" w:hint="eastAsia"/>
          <w:b w:val="0"/>
          <w:sz w:val="32"/>
          <w:szCs w:val="32"/>
        </w:rPr>
        <w:t>的主要</w:t>
      </w:r>
      <w:r>
        <w:rPr>
          <w:rFonts w:ascii="Times New Roman" w:eastAsia="楷体" w:hAnsi="Times New Roman" w:cs="Times New Roman" w:hint="eastAsia"/>
          <w:b w:val="0"/>
          <w:sz w:val="32"/>
          <w:szCs w:val="32"/>
        </w:rPr>
        <w:t>问题</w:t>
      </w:r>
      <w:bookmarkEnd w:id="8"/>
    </w:p>
    <w:p w14:paraId="02BBAE0D" w14:textId="42756AD3" w:rsidR="00A15B94" w:rsidRPr="00A15B94" w:rsidRDefault="00A15B94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A15B94">
        <w:rPr>
          <w:rFonts w:ascii="Times New Roman" w:eastAsia="仿宋" w:hAnsi="Times New Roman" w:hint="eastAsia"/>
          <w:sz w:val="32"/>
          <w:szCs w:val="32"/>
        </w:rPr>
        <w:t>1.</w:t>
      </w:r>
      <w:r w:rsidRPr="00A15B94">
        <w:rPr>
          <w:rFonts w:ascii="Times New Roman" w:eastAsia="仿宋" w:hAnsi="Times New Roman" w:hint="eastAsia"/>
          <w:sz w:val="32"/>
          <w:szCs w:val="32"/>
        </w:rPr>
        <w:t>项目费用未及时支付。应付给服务供应商的养护保洁经费未按照合同约定的时间及时支付，不利于持续提升园林养护效果及项目工作人员的工作热情。</w:t>
      </w:r>
    </w:p>
    <w:p w14:paraId="7510D993" w14:textId="77777777" w:rsidR="00A15B94" w:rsidRPr="00A15B94" w:rsidRDefault="00A15B94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A15B94">
        <w:rPr>
          <w:rFonts w:ascii="Times New Roman" w:eastAsia="仿宋" w:hAnsi="Times New Roman" w:hint="eastAsia"/>
          <w:sz w:val="32"/>
          <w:szCs w:val="32"/>
        </w:rPr>
        <w:lastRenderedPageBreak/>
        <w:t>2.</w:t>
      </w:r>
      <w:r w:rsidRPr="00A15B94">
        <w:rPr>
          <w:rFonts w:ascii="Times New Roman" w:eastAsia="仿宋" w:hAnsi="Times New Roman" w:hint="eastAsia"/>
          <w:sz w:val="32"/>
          <w:szCs w:val="32"/>
        </w:rPr>
        <w:t>奖惩激励机制不健全。未建立以效果为导向的奖惩机制，除直接扣罚经费事项外，未没有专建立对服务供应商的考核激励机制。不利于激励供应商的积极性，不断改进园林养护工作。</w:t>
      </w:r>
    </w:p>
    <w:p w14:paraId="2277DDBA" w14:textId="5824C709" w:rsidR="00395505" w:rsidRDefault="00A15B94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 w:rsidRPr="00A15B94">
        <w:rPr>
          <w:rFonts w:ascii="Times New Roman" w:eastAsia="仿宋" w:hAnsi="Times New Roman" w:hint="eastAsia"/>
          <w:sz w:val="32"/>
          <w:szCs w:val="32"/>
        </w:rPr>
        <w:t>3.</w:t>
      </w:r>
      <w:r w:rsidRPr="00A15B94">
        <w:rPr>
          <w:rFonts w:ascii="Times New Roman" w:eastAsia="仿宋" w:hAnsi="Times New Roman" w:hint="eastAsia"/>
          <w:sz w:val="32"/>
          <w:szCs w:val="32"/>
        </w:rPr>
        <w:t>园林绿化养护宣传工作有待进一步加强，人人爱护环境的意识尚未全面深入人心。公园里乱扔垃圾、禁止踩踏草地等警示牌或者宣传牌较少，不利于对游客形成警示，养成良好的行为习惯，绿化养护效果的长效机制尚未完善。</w:t>
      </w:r>
    </w:p>
    <w:bookmarkEnd w:id="9"/>
    <w:p w14:paraId="6B81E82F" w14:textId="171B7D65" w:rsidR="00395505" w:rsidRPr="009207E1" w:rsidRDefault="009207E1" w:rsidP="005E3214">
      <w:pPr>
        <w:pStyle w:val="1"/>
        <w:spacing w:before="0" w:after="0" w:line="560" w:lineRule="exact"/>
        <w:ind w:firstLineChars="200" w:firstLine="640"/>
        <w:rPr>
          <w:rFonts w:ascii="Times New Roman" w:eastAsia="楷体" w:hAnsi="Times New Roman" w:cs="Times New Roman"/>
          <w:b w:val="0"/>
          <w:sz w:val="32"/>
          <w:szCs w:val="32"/>
        </w:rPr>
      </w:pPr>
      <w:r w:rsidRPr="009207E1">
        <w:rPr>
          <w:rFonts w:ascii="Times New Roman" w:eastAsia="楷体" w:hAnsi="Times New Roman" w:cs="Times New Roman" w:hint="eastAsia"/>
          <w:b w:val="0"/>
          <w:sz w:val="32"/>
          <w:szCs w:val="32"/>
        </w:rPr>
        <w:t>（二）有关建议</w:t>
      </w:r>
    </w:p>
    <w:p w14:paraId="4FC23095" w14:textId="15F48933" w:rsidR="00A15B94" w:rsidRPr="00A15B94" w:rsidRDefault="009207E1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hint="eastAsia"/>
          <w:sz w:val="32"/>
          <w:szCs w:val="32"/>
        </w:rPr>
        <w:t>1</w:t>
      </w:r>
      <w:r>
        <w:rPr>
          <w:rFonts w:ascii="Times New Roman" w:eastAsia="仿宋" w:hAnsi="Times New Roman"/>
          <w:sz w:val="32"/>
          <w:szCs w:val="32"/>
        </w:rPr>
        <w:t>.</w:t>
      </w:r>
      <w:r w:rsidR="00A15B94" w:rsidRPr="00A15B94">
        <w:rPr>
          <w:rFonts w:ascii="Times New Roman" w:eastAsia="仿宋" w:hAnsi="Times New Roman" w:hint="eastAsia"/>
          <w:sz w:val="32"/>
          <w:szCs w:val="32"/>
        </w:rPr>
        <w:t>提高合同的履约效率</w:t>
      </w:r>
      <w:r w:rsidR="00807595">
        <w:rPr>
          <w:rFonts w:ascii="Times New Roman" w:eastAsia="仿宋" w:hAnsi="Times New Roman" w:hint="eastAsia"/>
          <w:sz w:val="32"/>
          <w:szCs w:val="32"/>
        </w:rPr>
        <w:t>。</w:t>
      </w:r>
      <w:r w:rsidR="00A15B94" w:rsidRPr="00A15B94">
        <w:rPr>
          <w:rFonts w:ascii="Times New Roman" w:eastAsia="仿宋" w:hAnsi="Times New Roman" w:hint="eastAsia"/>
          <w:sz w:val="32"/>
          <w:szCs w:val="32"/>
        </w:rPr>
        <w:t>制定采购配套制度，按照法定程序开展采购活动，在执行合同过程中，要提高合同的履约效率，否则不利于持续提升供应商的工作热情。严格按照合同约定的时间和方式及时支付结算费用。对供应商未能及时报送考核资料、发票等的情况，应及时督促。</w:t>
      </w:r>
    </w:p>
    <w:p w14:paraId="7E2CF224" w14:textId="2D8FFCAA" w:rsidR="00A15B94" w:rsidRPr="00A15B94" w:rsidRDefault="009207E1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hint="eastAsia"/>
          <w:sz w:val="32"/>
          <w:szCs w:val="32"/>
        </w:rPr>
        <w:t>2</w:t>
      </w:r>
      <w:r>
        <w:rPr>
          <w:rFonts w:ascii="Times New Roman" w:eastAsia="仿宋" w:hAnsi="Times New Roman"/>
          <w:sz w:val="32"/>
          <w:szCs w:val="32"/>
        </w:rPr>
        <w:t>.</w:t>
      </w:r>
      <w:r w:rsidR="00A15B94" w:rsidRPr="00A15B94">
        <w:rPr>
          <w:rFonts w:ascii="Times New Roman" w:eastAsia="仿宋" w:hAnsi="Times New Roman" w:hint="eastAsia"/>
          <w:sz w:val="32"/>
          <w:szCs w:val="32"/>
        </w:rPr>
        <w:t>完善奖惩激励机制</w:t>
      </w:r>
      <w:r w:rsidR="00807595">
        <w:rPr>
          <w:rFonts w:ascii="Times New Roman" w:eastAsia="仿宋" w:hAnsi="Times New Roman" w:hint="eastAsia"/>
          <w:sz w:val="32"/>
          <w:szCs w:val="32"/>
        </w:rPr>
        <w:t>。</w:t>
      </w:r>
      <w:r w:rsidR="00A15B94" w:rsidRPr="00A15B94">
        <w:rPr>
          <w:rFonts w:ascii="Times New Roman" w:eastAsia="仿宋" w:hAnsi="Times New Roman" w:hint="eastAsia"/>
          <w:sz w:val="32"/>
          <w:szCs w:val="32"/>
        </w:rPr>
        <w:t>进一步完善园林绿化养护工作的奖惩激励机制，对养护效果优秀的承包单位及相关人员予以适当的奖励。在项目年度预算不变的前提下，可采取奖优罚劣的方式，将供应商考核中的扣款作为对优秀供应商的奖励，不断提高供应商的工作积极性。</w:t>
      </w:r>
    </w:p>
    <w:p w14:paraId="32026005" w14:textId="69D9187B" w:rsidR="00395505" w:rsidRDefault="009207E1" w:rsidP="005E3214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hint="eastAsia"/>
          <w:sz w:val="32"/>
          <w:szCs w:val="32"/>
        </w:rPr>
        <w:t>3</w:t>
      </w:r>
      <w:r>
        <w:rPr>
          <w:rFonts w:ascii="Times New Roman" w:eastAsia="仿宋" w:hAnsi="Times New Roman"/>
          <w:sz w:val="32"/>
          <w:szCs w:val="32"/>
        </w:rPr>
        <w:t>.</w:t>
      </w:r>
      <w:r w:rsidR="00A15B94" w:rsidRPr="00A15B94">
        <w:rPr>
          <w:rFonts w:ascii="Times New Roman" w:eastAsia="仿宋" w:hAnsi="Times New Roman" w:hint="eastAsia"/>
          <w:sz w:val="32"/>
          <w:szCs w:val="32"/>
        </w:rPr>
        <w:t>为了进一步提升公园的整体环境，公园保洁服务要加强管理，保证公园的各个角落的整洁卫生情况。同时要加强宣传引导，增加公园的宣传告示牌等，使爱护绿化、人人有责的理念深入人心，真正形成园林绿化养护效果持续改善的长效机制。</w:t>
      </w:r>
      <w:bookmarkStart w:id="10" w:name="_GoBack"/>
      <w:bookmarkEnd w:id="10"/>
    </w:p>
    <w:sectPr w:rsidR="00395505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267E7F" w14:textId="77777777" w:rsidR="00BF5BF4" w:rsidRDefault="00BF5BF4">
      <w:r>
        <w:separator/>
      </w:r>
    </w:p>
  </w:endnote>
  <w:endnote w:type="continuationSeparator" w:id="0">
    <w:p w14:paraId="45D85507" w14:textId="77777777" w:rsidR="00BF5BF4" w:rsidRDefault="00BF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01415093"/>
      <w:docPartObj>
        <w:docPartGallery w:val="AutoText"/>
      </w:docPartObj>
    </w:sdtPr>
    <w:sdtEndPr/>
    <w:sdtContent>
      <w:p w14:paraId="3DEC54A5" w14:textId="77777777" w:rsidR="00395505" w:rsidRDefault="00BF5BF4">
        <w:pPr>
          <w:pStyle w:val="a5"/>
          <w:jc w:val="center"/>
        </w:pPr>
        <w:r>
          <w:fldChar w:fldCharType="begin"/>
        </w:r>
        <w:r>
          <w:instrText xml:space="preserve">PAGE </w:instrText>
        </w:r>
        <w:r>
          <w:instrText xml:space="preserve">  \* MERGEFORMAT</w:instrText>
        </w:r>
        <w:r>
          <w:fldChar w:fldCharType="separate"/>
        </w:r>
        <w:r w:rsidR="005E3214" w:rsidRPr="005E3214">
          <w:rPr>
            <w:noProof/>
            <w:lang w:val="zh-CN"/>
          </w:rPr>
          <w:t>1</w:t>
        </w:r>
        <w:r>
          <w:fldChar w:fldCharType="end"/>
        </w:r>
      </w:p>
    </w:sdtContent>
  </w:sdt>
  <w:p w14:paraId="2E780619" w14:textId="77777777" w:rsidR="00395505" w:rsidRDefault="0039550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1105F9" w14:textId="77777777" w:rsidR="00BF5BF4" w:rsidRDefault="00BF5BF4">
      <w:r>
        <w:separator/>
      </w:r>
    </w:p>
  </w:footnote>
  <w:footnote w:type="continuationSeparator" w:id="0">
    <w:p w14:paraId="3ABA54D2" w14:textId="77777777" w:rsidR="00BF5BF4" w:rsidRDefault="00BF5B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09D"/>
    <w:rsid w:val="00006381"/>
    <w:rsid w:val="00017297"/>
    <w:rsid w:val="00056FBF"/>
    <w:rsid w:val="000943D9"/>
    <w:rsid w:val="000977F1"/>
    <w:rsid w:val="000A695E"/>
    <w:rsid w:val="000C1553"/>
    <w:rsid w:val="000C5EF9"/>
    <w:rsid w:val="000D3EDB"/>
    <w:rsid w:val="000E13ED"/>
    <w:rsid w:val="00112194"/>
    <w:rsid w:val="0011271D"/>
    <w:rsid w:val="0013433C"/>
    <w:rsid w:val="0013590A"/>
    <w:rsid w:val="00147F6B"/>
    <w:rsid w:val="001502F3"/>
    <w:rsid w:val="00151531"/>
    <w:rsid w:val="00183CC6"/>
    <w:rsid w:val="00194F20"/>
    <w:rsid w:val="001B6CBA"/>
    <w:rsid w:val="001C28FB"/>
    <w:rsid w:val="001C40FC"/>
    <w:rsid w:val="001C6C3A"/>
    <w:rsid w:val="001D4318"/>
    <w:rsid w:val="001D7967"/>
    <w:rsid w:val="001F089A"/>
    <w:rsid w:val="00200053"/>
    <w:rsid w:val="002018C3"/>
    <w:rsid w:val="00217CA2"/>
    <w:rsid w:val="00221546"/>
    <w:rsid w:val="0023266A"/>
    <w:rsid w:val="00242A14"/>
    <w:rsid w:val="00253492"/>
    <w:rsid w:val="00257E08"/>
    <w:rsid w:val="00283BEB"/>
    <w:rsid w:val="002978FB"/>
    <w:rsid w:val="002A5422"/>
    <w:rsid w:val="002C48AE"/>
    <w:rsid w:val="002E7670"/>
    <w:rsid w:val="002F5934"/>
    <w:rsid w:val="003235D1"/>
    <w:rsid w:val="0032616D"/>
    <w:rsid w:val="00362DFF"/>
    <w:rsid w:val="00363314"/>
    <w:rsid w:val="00364BDD"/>
    <w:rsid w:val="00365D2A"/>
    <w:rsid w:val="00381B06"/>
    <w:rsid w:val="00383AED"/>
    <w:rsid w:val="00395505"/>
    <w:rsid w:val="003961B9"/>
    <w:rsid w:val="003A41B0"/>
    <w:rsid w:val="003D64A7"/>
    <w:rsid w:val="003E1A3A"/>
    <w:rsid w:val="00400DA3"/>
    <w:rsid w:val="0040709D"/>
    <w:rsid w:val="00413BC4"/>
    <w:rsid w:val="00421810"/>
    <w:rsid w:val="0044166A"/>
    <w:rsid w:val="00450C1C"/>
    <w:rsid w:val="00457654"/>
    <w:rsid w:val="004833DC"/>
    <w:rsid w:val="004955A7"/>
    <w:rsid w:val="00497914"/>
    <w:rsid w:val="004A39B6"/>
    <w:rsid w:val="004C19CA"/>
    <w:rsid w:val="004C37E2"/>
    <w:rsid w:val="004C4B92"/>
    <w:rsid w:val="004C7750"/>
    <w:rsid w:val="004D34E6"/>
    <w:rsid w:val="004D45B7"/>
    <w:rsid w:val="004D6AE5"/>
    <w:rsid w:val="004E6BE0"/>
    <w:rsid w:val="00513A84"/>
    <w:rsid w:val="00515C7A"/>
    <w:rsid w:val="00553884"/>
    <w:rsid w:val="005578BB"/>
    <w:rsid w:val="00571158"/>
    <w:rsid w:val="00574818"/>
    <w:rsid w:val="00592452"/>
    <w:rsid w:val="005965C0"/>
    <w:rsid w:val="005A3686"/>
    <w:rsid w:val="005C3583"/>
    <w:rsid w:val="005E3214"/>
    <w:rsid w:val="005F3240"/>
    <w:rsid w:val="0060442D"/>
    <w:rsid w:val="00610B1C"/>
    <w:rsid w:val="00616E67"/>
    <w:rsid w:val="00625E6D"/>
    <w:rsid w:val="00625F9C"/>
    <w:rsid w:val="00641253"/>
    <w:rsid w:val="00641C3E"/>
    <w:rsid w:val="006632F9"/>
    <w:rsid w:val="00671DB4"/>
    <w:rsid w:val="00674AC0"/>
    <w:rsid w:val="006779AF"/>
    <w:rsid w:val="006A1269"/>
    <w:rsid w:val="006A7D8F"/>
    <w:rsid w:val="006B3DDA"/>
    <w:rsid w:val="006B7B2F"/>
    <w:rsid w:val="006D32D0"/>
    <w:rsid w:val="006E35B7"/>
    <w:rsid w:val="007047D2"/>
    <w:rsid w:val="00710495"/>
    <w:rsid w:val="00712847"/>
    <w:rsid w:val="007139B4"/>
    <w:rsid w:val="00716E0F"/>
    <w:rsid w:val="0072790F"/>
    <w:rsid w:val="00767506"/>
    <w:rsid w:val="00771375"/>
    <w:rsid w:val="0077219B"/>
    <w:rsid w:val="007A07F7"/>
    <w:rsid w:val="007D3865"/>
    <w:rsid w:val="007D5F6A"/>
    <w:rsid w:val="007E551E"/>
    <w:rsid w:val="007E6F2A"/>
    <w:rsid w:val="00806AD8"/>
    <w:rsid w:val="00807595"/>
    <w:rsid w:val="008105F2"/>
    <w:rsid w:val="00820FC6"/>
    <w:rsid w:val="0082340B"/>
    <w:rsid w:val="008362B9"/>
    <w:rsid w:val="0084338E"/>
    <w:rsid w:val="00847030"/>
    <w:rsid w:val="00857C29"/>
    <w:rsid w:val="00857EB4"/>
    <w:rsid w:val="00864F07"/>
    <w:rsid w:val="008A701F"/>
    <w:rsid w:val="008C455F"/>
    <w:rsid w:val="00905255"/>
    <w:rsid w:val="009207E1"/>
    <w:rsid w:val="0093003A"/>
    <w:rsid w:val="0093391A"/>
    <w:rsid w:val="00936BC6"/>
    <w:rsid w:val="00953D35"/>
    <w:rsid w:val="00957844"/>
    <w:rsid w:val="009A4EBE"/>
    <w:rsid w:val="009A6E20"/>
    <w:rsid w:val="009D7316"/>
    <w:rsid w:val="009E161E"/>
    <w:rsid w:val="009F1EE9"/>
    <w:rsid w:val="009F5403"/>
    <w:rsid w:val="009F55CE"/>
    <w:rsid w:val="00A0161F"/>
    <w:rsid w:val="00A10F37"/>
    <w:rsid w:val="00A15B94"/>
    <w:rsid w:val="00A3298A"/>
    <w:rsid w:val="00A33C30"/>
    <w:rsid w:val="00A473B2"/>
    <w:rsid w:val="00A53DDD"/>
    <w:rsid w:val="00A5497A"/>
    <w:rsid w:val="00A6380A"/>
    <w:rsid w:val="00A657A8"/>
    <w:rsid w:val="00B046A8"/>
    <w:rsid w:val="00B27EFB"/>
    <w:rsid w:val="00B43380"/>
    <w:rsid w:val="00B515EF"/>
    <w:rsid w:val="00B6343F"/>
    <w:rsid w:val="00B91862"/>
    <w:rsid w:val="00B94660"/>
    <w:rsid w:val="00BA10FE"/>
    <w:rsid w:val="00BC7130"/>
    <w:rsid w:val="00BD2792"/>
    <w:rsid w:val="00BE61DC"/>
    <w:rsid w:val="00BF5BF4"/>
    <w:rsid w:val="00BF600E"/>
    <w:rsid w:val="00C16183"/>
    <w:rsid w:val="00C42ADC"/>
    <w:rsid w:val="00C5645E"/>
    <w:rsid w:val="00C66A00"/>
    <w:rsid w:val="00C729C7"/>
    <w:rsid w:val="00C77CC9"/>
    <w:rsid w:val="00C96FF3"/>
    <w:rsid w:val="00CC06AC"/>
    <w:rsid w:val="00CC33D7"/>
    <w:rsid w:val="00CC388C"/>
    <w:rsid w:val="00CF657D"/>
    <w:rsid w:val="00CF74CF"/>
    <w:rsid w:val="00CF75F6"/>
    <w:rsid w:val="00D03054"/>
    <w:rsid w:val="00D6765A"/>
    <w:rsid w:val="00D77104"/>
    <w:rsid w:val="00D81BEB"/>
    <w:rsid w:val="00D961F3"/>
    <w:rsid w:val="00D97B15"/>
    <w:rsid w:val="00DC34E4"/>
    <w:rsid w:val="00DC761E"/>
    <w:rsid w:val="00DE3B8B"/>
    <w:rsid w:val="00DE6983"/>
    <w:rsid w:val="00DE7AA4"/>
    <w:rsid w:val="00DF5B8C"/>
    <w:rsid w:val="00E20D89"/>
    <w:rsid w:val="00E21019"/>
    <w:rsid w:val="00E369AA"/>
    <w:rsid w:val="00E648BF"/>
    <w:rsid w:val="00E6622F"/>
    <w:rsid w:val="00E67A79"/>
    <w:rsid w:val="00E9254E"/>
    <w:rsid w:val="00E95A1D"/>
    <w:rsid w:val="00E97D2F"/>
    <w:rsid w:val="00EA0749"/>
    <w:rsid w:val="00EA2576"/>
    <w:rsid w:val="00EB5D3B"/>
    <w:rsid w:val="00EF178B"/>
    <w:rsid w:val="00F10D9D"/>
    <w:rsid w:val="00F12F99"/>
    <w:rsid w:val="00F16581"/>
    <w:rsid w:val="00F230A0"/>
    <w:rsid w:val="00F246A9"/>
    <w:rsid w:val="00F37B47"/>
    <w:rsid w:val="00F416B5"/>
    <w:rsid w:val="00F4384E"/>
    <w:rsid w:val="00F64C6D"/>
    <w:rsid w:val="00F66D47"/>
    <w:rsid w:val="00F8165B"/>
    <w:rsid w:val="00F95389"/>
    <w:rsid w:val="00FA33FC"/>
    <w:rsid w:val="00FB09F7"/>
    <w:rsid w:val="00FB0E0D"/>
    <w:rsid w:val="00FC7ED6"/>
    <w:rsid w:val="00FD3ED4"/>
    <w:rsid w:val="00FD540F"/>
    <w:rsid w:val="00FF05E0"/>
    <w:rsid w:val="00FF45D6"/>
    <w:rsid w:val="00FF54C6"/>
    <w:rsid w:val="776B7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AA5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7E1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rFonts w:ascii="Times New Roman" w:hAnsi="Times New Roman"/>
      <w:szCs w:val="24"/>
    </w:rPr>
  </w:style>
  <w:style w:type="paragraph" w:styleId="a4">
    <w:name w:val="Balloon Text"/>
    <w:basedOn w:val="a"/>
    <w:link w:val="Char0"/>
    <w:uiPriority w:val="99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777"/>
      </w:tabs>
      <w:spacing w:line="360" w:lineRule="auto"/>
    </w:pPr>
    <w:rPr>
      <w:rFonts w:ascii="Times New Roman" w:hAnsi="Times New Roman"/>
      <w:szCs w:val="24"/>
    </w:rPr>
  </w:style>
  <w:style w:type="paragraph" w:styleId="2">
    <w:name w:val="toc 2"/>
    <w:basedOn w:val="a"/>
    <w:next w:val="a"/>
    <w:uiPriority w:val="99"/>
    <w:semiHidden/>
    <w:qFormat/>
    <w:pPr>
      <w:ind w:leftChars="200" w:left="420"/>
    </w:pPr>
    <w:rPr>
      <w:rFonts w:ascii="Times New Roman" w:hAnsi="Times New Roman"/>
      <w:szCs w:val="24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qFormat/>
    <w:rPr>
      <w:rFonts w:cs="Times New Roman"/>
      <w:color w:val="555555"/>
      <w:u w:val="none"/>
    </w:rPr>
  </w:style>
  <w:style w:type="character" w:styleId="aa">
    <w:name w:val="annotation reference"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">
    <w:name w:val="批注文字 Char"/>
    <w:basedOn w:val="a0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TOC2">
    <w:name w:val="TOC 标题2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7E1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rFonts w:ascii="Times New Roman" w:hAnsi="Times New Roman"/>
      <w:szCs w:val="24"/>
    </w:rPr>
  </w:style>
  <w:style w:type="paragraph" w:styleId="a4">
    <w:name w:val="Balloon Text"/>
    <w:basedOn w:val="a"/>
    <w:link w:val="Char0"/>
    <w:uiPriority w:val="99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777"/>
      </w:tabs>
      <w:spacing w:line="360" w:lineRule="auto"/>
    </w:pPr>
    <w:rPr>
      <w:rFonts w:ascii="Times New Roman" w:hAnsi="Times New Roman"/>
      <w:szCs w:val="24"/>
    </w:rPr>
  </w:style>
  <w:style w:type="paragraph" w:styleId="2">
    <w:name w:val="toc 2"/>
    <w:basedOn w:val="a"/>
    <w:next w:val="a"/>
    <w:uiPriority w:val="99"/>
    <w:semiHidden/>
    <w:qFormat/>
    <w:pPr>
      <w:ind w:leftChars="200" w:left="420"/>
    </w:pPr>
    <w:rPr>
      <w:rFonts w:ascii="Times New Roman" w:hAnsi="Times New Roman"/>
      <w:szCs w:val="24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qFormat/>
    <w:rPr>
      <w:rFonts w:cs="Times New Roman"/>
      <w:color w:val="555555"/>
      <w:u w:val="none"/>
    </w:rPr>
  </w:style>
  <w:style w:type="character" w:styleId="aa">
    <w:name w:val="annotation reference"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">
    <w:name w:val="批注文字 Char"/>
    <w:basedOn w:val="a0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TOC2">
    <w:name w:val="TOC 标题2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3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4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wf</dc:creator>
  <cp:lastModifiedBy>86155</cp:lastModifiedBy>
  <cp:revision>30</cp:revision>
  <dcterms:created xsi:type="dcterms:W3CDTF">2023-08-29T07:08:00Z</dcterms:created>
  <dcterms:modified xsi:type="dcterms:W3CDTF">2023-09-23T00:51:00Z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F273262388F2DFC222BB066577702E3D_42</vt:lpwstr>
  </property>
</Properties>
</file>